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685" w:rsidRDefault="00FB4685" w:rsidP="00FB4685">
      <w:pPr>
        <w:jc w:val="center"/>
        <w:rPr>
          <w:b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81025" cy="638175"/>
            <wp:effectExtent l="0" t="0" r="9525" b="9525"/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edi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85" w:rsidRDefault="00FB4685" w:rsidP="00FB46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:rsidR="00FB4685" w:rsidRDefault="00FB4685" w:rsidP="00FB46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Ханты-Мансийского автономного округа – Югры</w:t>
      </w:r>
    </w:p>
    <w:p w:rsidR="00FB4685" w:rsidRDefault="00FB4685" w:rsidP="00FB468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городской округ город Ханты-Мансийск</w:t>
      </w:r>
    </w:p>
    <w:p w:rsidR="00FB4685" w:rsidRDefault="00FB4685" w:rsidP="00FB4685">
      <w:pPr>
        <w:pStyle w:val="3"/>
        <w:rPr>
          <w:sz w:val="28"/>
          <w:szCs w:val="28"/>
        </w:rPr>
      </w:pPr>
    </w:p>
    <w:p w:rsidR="00FB4685" w:rsidRDefault="00FB4685" w:rsidP="00FB4685">
      <w:pPr>
        <w:pStyle w:val="3"/>
        <w:rPr>
          <w:sz w:val="28"/>
          <w:szCs w:val="28"/>
        </w:rPr>
      </w:pPr>
      <w:r>
        <w:rPr>
          <w:sz w:val="28"/>
          <w:szCs w:val="28"/>
        </w:rPr>
        <w:t>ГЛАВА ГОРОДА ХАНТЫ-МАНСИЙСКА</w:t>
      </w:r>
    </w:p>
    <w:p w:rsidR="00FB4685" w:rsidRDefault="00FB4685" w:rsidP="00FB4685">
      <w:pPr>
        <w:jc w:val="center"/>
        <w:rPr>
          <w:sz w:val="28"/>
          <w:szCs w:val="28"/>
        </w:rPr>
      </w:pPr>
    </w:p>
    <w:p w:rsidR="00FB4685" w:rsidRDefault="00FB4685" w:rsidP="00FB4685">
      <w:pPr>
        <w:pStyle w:val="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ПОСТАНОВЛЕНИЕ</w:t>
      </w:r>
    </w:p>
    <w:p w:rsidR="00FB4685" w:rsidRDefault="00FB4685" w:rsidP="00FB4685"/>
    <w:p w:rsidR="00FB4685" w:rsidRDefault="00FB4685" w:rsidP="00FB4685"/>
    <w:p w:rsidR="00FB4685" w:rsidRDefault="00FB4685" w:rsidP="00FB4685">
      <w:pPr>
        <w:jc w:val="both"/>
        <w:rPr>
          <w:bCs/>
          <w:sz w:val="32"/>
          <w:szCs w:val="20"/>
          <w:u w:val="single"/>
        </w:rPr>
      </w:pPr>
      <w:r>
        <w:rPr>
          <w:bCs/>
          <w:sz w:val="28"/>
        </w:rPr>
        <w:t xml:space="preserve">от 09 июля 2013 года                 </w:t>
      </w:r>
      <w:r>
        <w:rPr>
          <w:bCs/>
          <w:sz w:val="28"/>
        </w:rPr>
        <w:tab/>
        <w:t xml:space="preserve">                              </w:t>
      </w:r>
      <w:r>
        <w:rPr>
          <w:bCs/>
          <w:sz w:val="28"/>
        </w:rPr>
        <w:tab/>
        <w:t xml:space="preserve">                                         №51</w:t>
      </w:r>
    </w:p>
    <w:p w:rsidR="00FB4685" w:rsidRDefault="00FB4685" w:rsidP="00FB4685">
      <w:pPr>
        <w:pStyle w:val="5"/>
        <w:jc w:val="center"/>
        <w:rPr>
          <w:b w:val="0"/>
          <w:sz w:val="28"/>
          <w:szCs w:val="28"/>
        </w:rPr>
      </w:pPr>
    </w:p>
    <w:p w:rsidR="00FB4685" w:rsidRDefault="00FB4685" w:rsidP="00FB4685">
      <w:pPr>
        <w:jc w:val="center"/>
      </w:pPr>
      <w:r>
        <w:t>Ханты-Мансийск</w:t>
      </w:r>
    </w:p>
    <w:p w:rsidR="00FB4685" w:rsidRDefault="00FB4685" w:rsidP="00FB4685">
      <w:pPr>
        <w:jc w:val="center"/>
      </w:pPr>
    </w:p>
    <w:p w:rsidR="00FB4685" w:rsidRDefault="00FB4685" w:rsidP="00FB4685"/>
    <w:p w:rsidR="0097306D" w:rsidRDefault="0097306D" w:rsidP="0097306D">
      <w:pPr>
        <w:rPr>
          <w:sz w:val="28"/>
          <w:szCs w:val="28"/>
        </w:rPr>
      </w:pPr>
      <w:r>
        <w:rPr>
          <w:sz w:val="28"/>
          <w:szCs w:val="28"/>
        </w:rPr>
        <w:t>О назначении публичных слушаний</w:t>
      </w:r>
    </w:p>
    <w:p w:rsidR="0097306D" w:rsidRDefault="0097306D" w:rsidP="0097306D">
      <w:pPr>
        <w:rPr>
          <w:sz w:val="28"/>
          <w:szCs w:val="28"/>
        </w:rPr>
      </w:pPr>
      <w:r>
        <w:rPr>
          <w:sz w:val="28"/>
          <w:szCs w:val="28"/>
        </w:rPr>
        <w:t xml:space="preserve">по проекту Решения Думы </w:t>
      </w:r>
    </w:p>
    <w:p w:rsidR="0097306D" w:rsidRDefault="0097306D" w:rsidP="0097306D">
      <w:pPr>
        <w:rPr>
          <w:sz w:val="28"/>
          <w:szCs w:val="28"/>
        </w:rPr>
      </w:pPr>
      <w:r>
        <w:rPr>
          <w:sz w:val="28"/>
          <w:szCs w:val="28"/>
        </w:rPr>
        <w:t>города Ханты-Мансийска</w:t>
      </w:r>
    </w:p>
    <w:p w:rsidR="0097306D" w:rsidRDefault="0097306D" w:rsidP="0097306D">
      <w:pPr>
        <w:rPr>
          <w:sz w:val="28"/>
          <w:szCs w:val="28"/>
        </w:rPr>
      </w:pPr>
      <w:r>
        <w:rPr>
          <w:sz w:val="28"/>
          <w:szCs w:val="28"/>
        </w:rPr>
        <w:t>«О внесении изменений в</w:t>
      </w:r>
      <w:r>
        <w:rPr>
          <w:color w:val="333333"/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</w:p>
    <w:p w:rsidR="0097306D" w:rsidRDefault="0097306D" w:rsidP="0097306D">
      <w:pPr>
        <w:rPr>
          <w:sz w:val="28"/>
          <w:szCs w:val="28"/>
        </w:rPr>
      </w:pPr>
      <w:r>
        <w:rPr>
          <w:sz w:val="28"/>
          <w:szCs w:val="28"/>
        </w:rPr>
        <w:t>землепользования и застройки</w:t>
      </w:r>
    </w:p>
    <w:p w:rsidR="0097306D" w:rsidRDefault="0097306D" w:rsidP="0097306D">
      <w:pPr>
        <w:rPr>
          <w:sz w:val="28"/>
          <w:szCs w:val="28"/>
        </w:rPr>
      </w:pPr>
      <w:r>
        <w:rPr>
          <w:sz w:val="28"/>
          <w:szCs w:val="28"/>
        </w:rPr>
        <w:t>территории города Ханты-Мансийска»</w:t>
      </w:r>
    </w:p>
    <w:p w:rsidR="0097306D" w:rsidRDefault="0097306D" w:rsidP="0097306D">
      <w:pPr>
        <w:tabs>
          <w:tab w:val="left" w:pos="142"/>
        </w:tabs>
        <w:rPr>
          <w:sz w:val="28"/>
          <w:szCs w:val="28"/>
        </w:rPr>
      </w:pPr>
    </w:p>
    <w:p w:rsidR="0097306D" w:rsidRDefault="0097306D" w:rsidP="0097306D">
      <w:pPr>
        <w:tabs>
          <w:tab w:val="left" w:pos="142"/>
        </w:tabs>
        <w:rPr>
          <w:sz w:val="28"/>
          <w:szCs w:val="28"/>
        </w:rPr>
      </w:pPr>
    </w:p>
    <w:p w:rsidR="0097306D" w:rsidRDefault="0097306D" w:rsidP="0097306D">
      <w:pPr>
        <w:pStyle w:val="a5"/>
        <w:ind w:firstLine="708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</w:t>
      </w:r>
      <w:proofErr w:type="gramStart"/>
      <w:r>
        <w:rPr>
          <w:rFonts w:ascii="Times New Roman" w:hAnsi="Times New Roman"/>
          <w:sz w:val="28"/>
          <w:szCs w:val="28"/>
        </w:rPr>
        <w:t>обсуждения проекта Решения Думы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 Ханты-Мансийска                  «О внесении изменений в Правила землепользования и застройки территории города Ханты-Мансийска» с участием жителей города Ханты-Мансийска,                      в соответствии со статьями 31-33 Градостроительного кодекса Российской Федерации, во исполнение Решения Думы города Ханты-Мансийска                           от 28 октября 2005 года  № 123 «О Порядке организации и проведения публичных слушаний в городе Ханты-Мансийске», руководствуясь статьями 19, 70 Устава города Ханты-Мансийска:</w:t>
      </w:r>
    </w:p>
    <w:p w:rsidR="0097306D" w:rsidRDefault="0097306D" w:rsidP="0097306D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1.Назначить публичные слушания по проекту Решения Думы города Ханты-Мансийска «О внесении изменений в Правила землепользования и застройки территории города Ханты-Мансийска»  (далее – проект).</w:t>
      </w:r>
    </w:p>
    <w:p w:rsidR="0097306D" w:rsidRDefault="0097306D" w:rsidP="0097306D"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2.Предложения и замечания по проекту направляются в комиссию по землепользованию и </w:t>
      </w:r>
      <w:proofErr w:type="gramStart"/>
      <w:r>
        <w:rPr>
          <w:sz w:val="28"/>
          <w:szCs w:val="28"/>
        </w:rPr>
        <w:t>застройке города</w:t>
      </w:r>
      <w:proofErr w:type="gramEnd"/>
      <w:r>
        <w:rPr>
          <w:sz w:val="28"/>
          <w:szCs w:val="28"/>
        </w:rPr>
        <w:t xml:space="preserve"> Ханты-Мансийска по адресу: г. Ханты-Мансийск, ул. Калинина, 26,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305, контактный телефон 32-57-97, до 23 июля</w:t>
      </w:r>
      <w:r>
        <w:rPr>
          <w:color w:val="000000"/>
          <w:sz w:val="28"/>
          <w:szCs w:val="28"/>
        </w:rPr>
        <w:t xml:space="preserve"> 2013 года.</w:t>
      </w:r>
    </w:p>
    <w:p w:rsidR="0097306D" w:rsidRDefault="0097306D" w:rsidP="0097306D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3.В </w:t>
      </w:r>
      <w:proofErr w:type="gramStart"/>
      <w:r>
        <w:rPr>
          <w:sz w:val="28"/>
          <w:szCs w:val="28"/>
        </w:rPr>
        <w:t>рамках</w:t>
      </w:r>
      <w:proofErr w:type="gram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публичных слушаний провести </w:t>
      </w:r>
      <w:r>
        <w:rPr>
          <w:sz w:val="28"/>
          <w:szCs w:val="28"/>
        </w:rPr>
        <w:t xml:space="preserve">обсуждения </w:t>
      </w:r>
      <w:r>
        <w:rPr>
          <w:color w:val="000000"/>
          <w:sz w:val="28"/>
          <w:szCs w:val="28"/>
        </w:rPr>
        <w:t xml:space="preserve">по проекту Решения Думы города Ханты-Мансийска «О внесении изменений в Правила землепользования и застройки </w:t>
      </w:r>
      <w:r>
        <w:rPr>
          <w:sz w:val="28"/>
          <w:szCs w:val="28"/>
        </w:rPr>
        <w:t>территории города Ханты-Мансийска» (прилагается).</w:t>
      </w:r>
    </w:p>
    <w:p w:rsidR="0097306D" w:rsidRDefault="0097306D" w:rsidP="0097306D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4.Публичные слушания назначить на 23 июля</w:t>
      </w:r>
      <w:r>
        <w:rPr>
          <w:color w:val="000000"/>
          <w:sz w:val="28"/>
          <w:szCs w:val="28"/>
        </w:rPr>
        <w:t xml:space="preserve"> 2013 года с 18 часов 00 минут в городе Ханты-Мансийске по адресу: ул. Дзержинского, 7, в малом зале муниципального бюджетного учреждения «Культурно-досуговый центр «Октябрь».</w:t>
      </w:r>
    </w:p>
    <w:p w:rsidR="0097306D" w:rsidRDefault="0097306D" w:rsidP="0097306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5.Проведение публичных слушаний и подготовку заключения                      по результатам проведения публичных слушаний возложить на комиссию                     по землепользованию и </w:t>
      </w:r>
      <w:proofErr w:type="gramStart"/>
      <w:r>
        <w:rPr>
          <w:sz w:val="28"/>
          <w:szCs w:val="28"/>
        </w:rPr>
        <w:t>застройке города</w:t>
      </w:r>
      <w:proofErr w:type="gramEnd"/>
      <w:r>
        <w:rPr>
          <w:sz w:val="28"/>
          <w:szCs w:val="28"/>
        </w:rPr>
        <w:t xml:space="preserve"> Ханты-Мансийска.</w:t>
      </w:r>
      <w:r>
        <w:rPr>
          <w:sz w:val="28"/>
          <w:szCs w:val="28"/>
        </w:rPr>
        <w:tab/>
      </w:r>
    </w:p>
    <w:p w:rsidR="0097306D" w:rsidRDefault="0097306D" w:rsidP="0097306D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  <w:t>6.Председательствующим на публичных слушаниях назначить исполняющего обязанности директора Департамента градостроительства                    и архитектуры Администрации города Ханты-Мансийска К</w:t>
      </w:r>
      <w:r>
        <w:rPr>
          <w:color w:val="000000"/>
          <w:sz w:val="28"/>
          <w:szCs w:val="28"/>
        </w:rPr>
        <w:t>оновалову Г.А.,</w:t>
      </w:r>
      <w:r>
        <w:rPr>
          <w:sz w:val="28"/>
          <w:szCs w:val="28"/>
        </w:rPr>
        <w:t xml:space="preserve"> секретарем публичных слушаний – начальника </w:t>
      </w:r>
      <w:proofErr w:type="gramStart"/>
      <w:r>
        <w:rPr>
          <w:sz w:val="28"/>
          <w:szCs w:val="28"/>
        </w:rPr>
        <w:t>отдела градостроительной деятельности управления градостроительной деятельности Департамента градостроительства</w:t>
      </w:r>
      <w:proofErr w:type="gramEnd"/>
      <w:r>
        <w:rPr>
          <w:sz w:val="28"/>
          <w:szCs w:val="28"/>
        </w:rPr>
        <w:t xml:space="preserve"> и архитектуры Администрации города Ханты-Мансийска </w:t>
      </w:r>
      <w:proofErr w:type="spellStart"/>
      <w:r>
        <w:rPr>
          <w:color w:val="000000"/>
          <w:sz w:val="28"/>
          <w:szCs w:val="28"/>
        </w:rPr>
        <w:t>Самадову</w:t>
      </w:r>
      <w:proofErr w:type="spellEnd"/>
      <w:r>
        <w:rPr>
          <w:color w:val="000000"/>
          <w:sz w:val="28"/>
          <w:szCs w:val="28"/>
        </w:rPr>
        <w:t xml:space="preserve"> Н.В.</w:t>
      </w:r>
    </w:p>
    <w:p w:rsidR="0097306D" w:rsidRDefault="0097306D" w:rsidP="00973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7.Организационному управлению аппарата Думы города Ханты-Мансийска (Трефилова Н.Ю.)</w:t>
      </w:r>
      <w:r>
        <w:rPr>
          <w:color w:val="333333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постановление на официальном информационном портале органов местного самоуправления города Ханты-Мансийска в сети Интернет.</w:t>
      </w:r>
    </w:p>
    <w:p w:rsidR="0097306D" w:rsidRDefault="0097306D" w:rsidP="0097306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8.В целях доведения до населения информации о содержании проекта рекомендовать Департаменту градостроительства и архитектуры Администрации города Ханты-Мансийска разместить информацию о месте, времени и теме публичных слушаний и проект </w:t>
      </w:r>
      <w:r>
        <w:rPr>
          <w:color w:val="000000"/>
          <w:sz w:val="28"/>
          <w:szCs w:val="28"/>
        </w:rPr>
        <w:t xml:space="preserve">Решения Думы города Ханты-Мансийска                 «О внесении изменений в Правила землепользования и застройки </w:t>
      </w:r>
      <w:r>
        <w:rPr>
          <w:sz w:val="28"/>
          <w:szCs w:val="28"/>
        </w:rPr>
        <w:t>территории города Ханты-Мансийска» на официальном информационном портале органов местного самоуправления города Ханты-Мансийска в сети Интернет, а также организовать экспозицию</w:t>
      </w:r>
      <w:proofErr w:type="gramEnd"/>
      <w:r>
        <w:rPr>
          <w:sz w:val="28"/>
          <w:szCs w:val="28"/>
        </w:rPr>
        <w:t xml:space="preserve"> демонстрационных материалов проекта в помещении Департамента градостроительства и архитектуры Администрации города Ханты-Мансийска.</w:t>
      </w:r>
    </w:p>
    <w:p w:rsidR="0097306D" w:rsidRDefault="0097306D" w:rsidP="0097306D">
      <w:pPr>
        <w:tabs>
          <w:tab w:val="left" w:pos="142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9. Настоящее постановление вступает в силу после дня его официального опубликования в установленном порядке.</w:t>
      </w:r>
    </w:p>
    <w:p w:rsidR="0097306D" w:rsidRDefault="0097306D" w:rsidP="0097306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7306D" w:rsidRDefault="0097306D" w:rsidP="0097306D">
      <w:pPr>
        <w:jc w:val="both"/>
        <w:rPr>
          <w:sz w:val="28"/>
          <w:szCs w:val="28"/>
        </w:rPr>
      </w:pPr>
    </w:p>
    <w:p w:rsidR="00FB4685" w:rsidRDefault="00FB4685" w:rsidP="00FB4685">
      <w:pPr>
        <w:jc w:val="both"/>
        <w:rPr>
          <w:bCs/>
          <w:sz w:val="28"/>
          <w:szCs w:val="28"/>
        </w:rPr>
      </w:pPr>
    </w:p>
    <w:p w:rsidR="00FB4685" w:rsidRDefault="00FB4685" w:rsidP="00FB4685">
      <w:pPr>
        <w:jc w:val="both"/>
        <w:rPr>
          <w:bCs/>
          <w:sz w:val="26"/>
          <w:szCs w:val="26"/>
        </w:rPr>
      </w:pPr>
    </w:p>
    <w:p w:rsidR="00FB4685" w:rsidRDefault="00FB4685" w:rsidP="0097306D">
      <w:pPr>
        <w:jc w:val="both"/>
        <w:rPr>
          <w:bCs/>
          <w:sz w:val="28"/>
          <w:szCs w:val="28"/>
        </w:rPr>
      </w:pPr>
    </w:p>
    <w:p w:rsidR="0097306D" w:rsidRPr="0097306D" w:rsidRDefault="0097306D" w:rsidP="0097306D">
      <w:pPr>
        <w:jc w:val="both"/>
        <w:rPr>
          <w:sz w:val="28"/>
          <w:szCs w:val="28"/>
        </w:rPr>
      </w:pPr>
    </w:p>
    <w:p w:rsidR="00FB4685" w:rsidRDefault="00FB4685" w:rsidP="00FB4685">
      <w:pPr>
        <w:pStyle w:val="2"/>
        <w:spacing w:after="0" w:line="240" w:lineRule="auto"/>
        <w:jc w:val="both"/>
        <w:rPr>
          <w:bCs/>
          <w:sz w:val="28"/>
          <w:szCs w:val="28"/>
        </w:rPr>
      </w:pPr>
    </w:p>
    <w:p w:rsidR="00FB4685" w:rsidRDefault="00FB4685" w:rsidP="00FB4685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</w:t>
      </w:r>
    </w:p>
    <w:p w:rsidR="00FB4685" w:rsidRDefault="00FB4685" w:rsidP="00FB4685">
      <w:pPr>
        <w:ind w:firstLine="708"/>
        <w:rPr>
          <w:sz w:val="28"/>
          <w:szCs w:val="28"/>
        </w:rPr>
      </w:pPr>
      <w:r>
        <w:rPr>
          <w:sz w:val="28"/>
          <w:szCs w:val="28"/>
        </w:rPr>
        <w:t>Главы города Ханты-Мансийска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</w:t>
      </w:r>
      <w:proofErr w:type="spellStart"/>
      <w:r>
        <w:rPr>
          <w:sz w:val="28"/>
          <w:szCs w:val="28"/>
        </w:rPr>
        <w:t>Т.А.Волгунова</w:t>
      </w:r>
      <w:proofErr w:type="spellEnd"/>
    </w:p>
    <w:p w:rsidR="00FB4685" w:rsidRDefault="00FB4685" w:rsidP="00FB4685">
      <w:pPr>
        <w:rPr>
          <w:sz w:val="28"/>
          <w:szCs w:val="28"/>
        </w:rPr>
      </w:pPr>
    </w:p>
    <w:p w:rsidR="00FB4685" w:rsidRDefault="00FB4685" w:rsidP="00FB4685">
      <w:pPr>
        <w:rPr>
          <w:sz w:val="28"/>
          <w:szCs w:val="28"/>
        </w:rPr>
      </w:pPr>
    </w:p>
    <w:p w:rsidR="00FB4685" w:rsidRDefault="00FB4685" w:rsidP="00FB4685">
      <w:pPr>
        <w:rPr>
          <w:sz w:val="28"/>
          <w:szCs w:val="28"/>
        </w:rPr>
      </w:pPr>
    </w:p>
    <w:p w:rsidR="00FB4685" w:rsidRDefault="00FB4685" w:rsidP="00FB4685">
      <w:pPr>
        <w:rPr>
          <w:sz w:val="28"/>
          <w:szCs w:val="28"/>
        </w:rPr>
      </w:pPr>
    </w:p>
    <w:p w:rsidR="00FB4685" w:rsidRDefault="00FB4685" w:rsidP="00FB4685"/>
    <w:p w:rsidR="00FB4685" w:rsidRDefault="00FB4685" w:rsidP="00FB4685">
      <w:pPr>
        <w:jc w:val="both"/>
        <w:rPr>
          <w:b/>
          <w:sz w:val="28"/>
          <w:szCs w:val="28"/>
        </w:rPr>
      </w:pPr>
    </w:p>
    <w:p w:rsidR="00FB4685" w:rsidRDefault="00FB4685" w:rsidP="00FB4685">
      <w:pPr>
        <w:jc w:val="right"/>
      </w:pPr>
      <w:r>
        <w:lastRenderedPageBreak/>
        <w:t>ПРОЕКТ</w:t>
      </w:r>
    </w:p>
    <w:p w:rsidR="00FB4685" w:rsidRDefault="00FB4685" w:rsidP="00FB4685">
      <w:pPr>
        <w:jc w:val="right"/>
      </w:pPr>
      <w:r>
        <w:t>Вносит Глава Администрации</w:t>
      </w:r>
    </w:p>
    <w:p w:rsidR="00FB4685" w:rsidRDefault="00FB4685" w:rsidP="00FB4685">
      <w:pPr>
        <w:jc w:val="right"/>
      </w:pPr>
      <w:r>
        <w:t>города Ханты-Мансийска</w:t>
      </w:r>
    </w:p>
    <w:p w:rsidR="00FB4685" w:rsidRDefault="00FB4685" w:rsidP="00FB4685">
      <w:pPr>
        <w:jc w:val="right"/>
      </w:pPr>
    </w:p>
    <w:p w:rsidR="00FB4685" w:rsidRDefault="00FB4685" w:rsidP="00FB4685">
      <w:pPr>
        <w:jc w:val="right"/>
      </w:pPr>
    </w:p>
    <w:p w:rsidR="00FB4685" w:rsidRDefault="00FB4685" w:rsidP="00FB46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:rsidR="00FB4685" w:rsidRDefault="00FB4685" w:rsidP="00FB46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Ханты-Мансийского автономного округа – Югры</w:t>
      </w:r>
    </w:p>
    <w:p w:rsidR="00FB4685" w:rsidRDefault="00FB4685" w:rsidP="00FB46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Городской округ город Ханты-Мансийск</w:t>
      </w:r>
    </w:p>
    <w:p w:rsidR="00FB4685" w:rsidRDefault="00FB4685" w:rsidP="00FB4685">
      <w:pPr>
        <w:jc w:val="center"/>
        <w:rPr>
          <w:b/>
          <w:sz w:val="28"/>
          <w:szCs w:val="28"/>
        </w:rPr>
      </w:pPr>
    </w:p>
    <w:p w:rsidR="00FB4685" w:rsidRDefault="00FB4685" w:rsidP="00FB46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ГОРОДА ХАНТЫ-МАНСИЙСКА</w:t>
      </w:r>
    </w:p>
    <w:p w:rsidR="00FB4685" w:rsidRDefault="00FB4685" w:rsidP="00FB4685">
      <w:pPr>
        <w:rPr>
          <w:b/>
          <w:sz w:val="28"/>
          <w:szCs w:val="28"/>
        </w:rPr>
      </w:pPr>
    </w:p>
    <w:p w:rsidR="00FB4685" w:rsidRDefault="00FB4685" w:rsidP="00FB4685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РЕШЕНИЕ</w:t>
      </w:r>
    </w:p>
    <w:p w:rsidR="00FB4685" w:rsidRDefault="00FB4685" w:rsidP="00FB4685">
      <w:pPr>
        <w:jc w:val="both"/>
        <w:rPr>
          <w:rFonts w:eastAsia="Calibri"/>
          <w:sz w:val="16"/>
          <w:szCs w:val="16"/>
        </w:rPr>
      </w:pPr>
    </w:p>
    <w:p w:rsidR="00FB4685" w:rsidRDefault="00FB4685" w:rsidP="00FB4685">
      <w:pPr>
        <w:ind w:left="6372"/>
        <w:jc w:val="center"/>
        <w:rPr>
          <w:rFonts w:eastAsia="Calibri"/>
          <w:b/>
          <w:sz w:val="32"/>
          <w:szCs w:val="32"/>
        </w:rPr>
      </w:pPr>
      <w:r>
        <w:rPr>
          <w:bCs/>
          <w:i/>
          <w:iCs/>
          <w:sz w:val="28"/>
          <w:szCs w:val="28"/>
        </w:rPr>
        <w:t>Принято_______________</w:t>
      </w:r>
    </w:p>
    <w:p w:rsidR="00FB4685" w:rsidRDefault="00FB4685" w:rsidP="00FB4685">
      <w:pPr>
        <w:jc w:val="center"/>
        <w:rPr>
          <w:b/>
          <w:sz w:val="28"/>
          <w:szCs w:val="28"/>
        </w:rPr>
      </w:pPr>
    </w:p>
    <w:p w:rsidR="00FB4685" w:rsidRDefault="00FB4685" w:rsidP="00FB4685">
      <w:pPr>
        <w:ind w:firstLine="708"/>
        <w:rPr>
          <w:sz w:val="28"/>
          <w:szCs w:val="28"/>
        </w:rPr>
      </w:pPr>
    </w:p>
    <w:p w:rsidR="00A124F6" w:rsidRDefault="00A124F6" w:rsidP="00A124F6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внесении изменений в Правила землепользования </w:t>
      </w:r>
    </w:p>
    <w:p w:rsidR="00A124F6" w:rsidRDefault="00A124F6" w:rsidP="00A124F6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застройки территории города Ханты-Мансийска</w:t>
      </w:r>
    </w:p>
    <w:p w:rsidR="00A124F6" w:rsidRDefault="00A124F6" w:rsidP="00A124F6">
      <w:pPr>
        <w:jc w:val="both"/>
        <w:rPr>
          <w:sz w:val="28"/>
          <w:szCs w:val="28"/>
        </w:rPr>
      </w:pPr>
    </w:p>
    <w:p w:rsidR="00A124F6" w:rsidRDefault="00A124F6" w:rsidP="00A124F6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Рассмотрев проект изменений в Правила землепользования и застройки территории города Ханты-Мансийска, утвержденные решением Думы города Ханты-Мансийска от 26 сентября 2008 года № 590 (в редакции решений Думы города Ханты-Мансийска от 18 декабря 2009 № 901, от 26 марта 2010 № 964, от 29 октября 2010 № 1046, от 17 декабря 2010 № 1085, от 24 июня 2011 № 46, от 30 марта 2012 № 206, от 29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июня 2012 № 242, от 20 июля 2012 № 256, от 04 февраля 2013 года № 344 –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РД, от 01 марта 2013 года № 358 –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РД, от 26 апреля 2013 года № 381 –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A124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РД, от 03 июня 2013 года № 395 –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РД),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учитывая результаты публичных слушаний, руководствуясь частью 1 статьи 69 Устава города Ханты-Мансийска,</w:t>
      </w:r>
      <w:proofErr w:type="gramEnd"/>
    </w:p>
    <w:p w:rsidR="00A124F6" w:rsidRDefault="00A124F6" w:rsidP="00A124F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A124F6" w:rsidRDefault="00A124F6" w:rsidP="00A124F6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Дума города Ханты-Мансийска РЕШИЛА:</w:t>
      </w:r>
    </w:p>
    <w:p w:rsidR="00A124F6" w:rsidRDefault="00A124F6" w:rsidP="00A124F6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A124F6" w:rsidRDefault="00A124F6" w:rsidP="00A124F6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1.Внести изменения в Правила землепользования и застройки территории города Ханты-Мансийска согласно приложению к настоящему Решению.</w:t>
      </w:r>
    </w:p>
    <w:p w:rsidR="00A124F6" w:rsidRPr="00A124F6" w:rsidRDefault="00A124F6" w:rsidP="00A124F6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A124F6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FB4685" w:rsidRDefault="00FB4685" w:rsidP="00FB4685">
      <w:pPr>
        <w:ind w:firstLine="708"/>
        <w:rPr>
          <w:sz w:val="28"/>
          <w:szCs w:val="28"/>
        </w:rPr>
      </w:pPr>
    </w:p>
    <w:p w:rsidR="00FB4685" w:rsidRDefault="00FB4685" w:rsidP="00FB4685">
      <w:pPr>
        <w:ind w:firstLine="708"/>
        <w:rPr>
          <w:sz w:val="28"/>
          <w:szCs w:val="28"/>
        </w:rPr>
      </w:pPr>
    </w:p>
    <w:p w:rsidR="00FB4685" w:rsidRDefault="00FB4685" w:rsidP="00FB4685">
      <w:pPr>
        <w:rPr>
          <w:sz w:val="28"/>
          <w:szCs w:val="28"/>
        </w:rPr>
      </w:pPr>
    </w:p>
    <w:p w:rsidR="00FB4685" w:rsidRDefault="00FB4685" w:rsidP="00FB468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города Ханты-Мансийска</w:t>
      </w:r>
      <w:r>
        <w:rPr>
          <w:b/>
          <w:sz w:val="28"/>
          <w:szCs w:val="28"/>
        </w:rPr>
        <w:tab/>
        <w:t xml:space="preserve">                                                  </w:t>
      </w:r>
      <w:proofErr w:type="spellStart"/>
      <w:r>
        <w:rPr>
          <w:b/>
          <w:sz w:val="28"/>
          <w:szCs w:val="28"/>
        </w:rPr>
        <w:t>В.А.Филипенко</w:t>
      </w:r>
      <w:proofErr w:type="spellEnd"/>
    </w:p>
    <w:p w:rsidR="00FB4685" w:rsidRDefault="00FB4685" w:rsidP="00FB4685">
      <w:pPr>
        <w:jc w:val="both"/>
        <w:rPr>
          <w:b/>
          <w:sz w:val="28"/>
          <w:szCs w:val="28"/>
        </w:rPr>
      </w:pPr>
    </w:p>
    <w:p w:rsidR="00FB4685" w:rsidRDefault="00FB4685" w:rsidP="00FB4685">
      <w:pPr>
        <w:jc w:val="right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Подписано</w:t>
      </w:r>
    </w:p>
    <w:p w:rsidR="00FB4685" w:rsidRDefault="00FB4685" w:rsidP="00FB4685">
      <w:pPr>
        <w:jc w:val="right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ab/>
        <w:t xml:space="preserve">     ____________</w:t>
      </w:r>
      <w:r>
        <w:rPr>
          <w:b/>
          <w:bCs/>
          <w:iCs/>
          <w:sz w:val="28"/>
          <w:szCs w:val="28"/>
        </w:rPr>
        <w:tab/>
      </w:r>
    </w:p>
    <w:p w:rsidR="00FB4685" w:rsidRDefault="00FB4685" w:rsidP="00FB4685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Ханты–</w:t>
      </w:r>
      <w:proofErr w:type="spellStart"/>
      <w:r>
        <w:rPr>
          <w:bCs/>
          <w:iCs/>
          <w:sz w:val="28"/>
          <w:szCs w:val="28"/>
        </w:rPr>
        <w:t>Мансийск</w:t>
      </w:r>
      <w:proofErr w:type="spellEnd"/>
    </w:p>
    <w:p w:rsidR="00FB4685" w:rsidRDefault="00FB4685" w:rsidP="00FB4685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_______________</w:t>
      </w:r>
    </w:p>
    <w:p w:rsidR="00FB4685" w:rsidRPr="00A124F6" w:rsidRDefault="00FB4685" w:rsidP="00A124F6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№  ______ - </w:t>
      </w:r>
      <w:r>
        <w:rPr>
          <w:bCs/>
          <w:iCs/>
          <w:lang w:val="en-US"/>
        </w:rPr>
        <w:t>V</w:t>
      </w:r>
      <w:r>
        <w:rPr>
          <w:bCs/>
          <w:iCs/>
        </w:rPr>
        <w:t xml:space="preserve">  </w:t>
      </w:r>
      <w:r w:rsidR="00A124F6">
        <w:rPr>
          <w:bCs/>
          <w:iCs/>
          <w:sz w:val="28"/>
          <w:szCs w:val="28"/>
        </w:rPr>
        <w:t>РД</w:t>
      </w:r>
    </w:p>
    <w:p w:rsidR="00FB4685" w:rsidRDefault="00FB4685" w:rsidP="00FB468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FB4685" w:rsidRDefault="00FB4685" w:rsidP="00FB4685">
      <w:pPr>
        <w:jc w:val="right"/>
        <w:rPr>
          <w:sz w:val="28"/>
          <w:szCs w:val="28"/>
        </w:rPr>
      </w:pPr>
      <w:r>
        <w:rPr>
          <w:sz w:val="28"/>
          <w:szCs w:val="28"/>
        </w:rPr>
        <w:t>к Решению Думы города Ханты-Мансийска</w:t>
      </w:r>
    </w:p>
    <w:p w:rsidR="00FB4685" w:rsidRDefault="00FB4685" w:rsidP="00FB468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от_______ №_____ </w:t>
      </w:r>
    </w:p>
    <w:p w:rsidR="00FB4685" w:rsidRDefault="00FB4685" w:rsidP="00FB4685">
      <w:pPr>
        <w:ind w:firstLine="708"/>
        <w:rPr>
          <w:b/>
        </w:rPr>
      </w:pPr>
    </w:p>
    <w:p w:rsidR="00FB4685" w:rsidRDefault="00FB4685" w:rsidP="00FB4685">
      <w:pPr>
        <w:rPr>
          <w:b/>
        </w:rPr>
      </w:pPr>
    </w:p>
    <w:p w:rsidR="00A124F6" w:rsidRPr="00A124F6" w:rsidRDefault="00FB4685" w:rsidP="00A124F6">
      <w:pPr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A124F6" w:rsidRDefault="00A124F6" w:rsidP="00A124F6"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Изменения</w:t>
      </w:r>
    </w:p>
    <w:p w:rsidR="00A124F6" w:rsidRDefault="00A124F6" w:rsidP="00A124F6"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в Правила землепользования и застройки</w:t>
      </w:r>
    </w:p>
    <w:p w:rsidR="00A124F6" w:rsidRDefault="00A124F6" w:rsidP="00A124F6"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территории города Ханты-Мансийска</w:t>
      </w: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spacing w:before="1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планировочном </w:t>
      </w:r>
      <w:proofErr w:type="gramStart"/>
      <w:r>
        <w:rPr>
          <w:sz w:val="28"/>
          <w:szCs w:val="28"/>
        </w:rPr>
        <w:t>микрорайоне</w:t>
      </w:r>
      <w:proofErr w:type="gramEnd"/>
      <w:r>
        <w:rPr>
          <w:sz w:val="28"/>
          <w:szCs w:val="28"/>
        </w:rPr>
        <w:t xml:space="preserve"> 03:02 градостроительных регламентов:</w:t>
      </w:r>
    </w:p>
    <w:p w:rsidR="00A124F6" w:rsidRDefault="00A124F6" w:rsidP="00A124F6">
      <w:pPr>
        <w:autoSpaceDE w:val="0"/>
        <w:autoSpaceDN w:val="0"/>
        <w:adjustRightInd w:val="0"/>
        <w:ind w:firstLine="182"/>
        <w:jc w:val="right"/>
        <w:rPr>
          <w:sz w:val="20"/>
          <w:szCs w:val="20"/>
        </w:rPr>
      </w:pPr>
    </w:p>
    <w:p w:rsidR="00A124F6" w:rsidRDefault="00A124F6" w:rsidP="00A124F6">
      <w:pPr>
        <w:autoSpaceDE w:val="0"/>
        <w:autoSpaceDN w:val="0"/>
        <w:adjustRightInd w:val="0"/>
        <w:ind w:firstLine="533"/>
        <w:jc w:val="both"/>
        <w:rPr>
          <w:sz w:val="28"/>
          <w:szCs w:val="28"/>
        </w:rPr>
      </w:pPr>
      <w:r>
        <w:rPr>
          <w:sz w:val="28"/>
          <w:szCs w:val="28"/>
        </w:rPr>
        <w:t>а) планировочный квартал 03:03:03 исключить.</w:t>
      </w:r>
    </w:p>
    <w:p w:rsidR="00A124F6" w:rsidRDefault="00A124F6" w:rsidP="00A124F6">
      <w:pPr>
        <w:ind w:firstLine="53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слова «ПЛАНИРОВОЧНЫЕ </w:t>
      </w:r>
      <w:r>
        <w:rPr>
          <w:sz w:val="28"/>
          <w:szCs w:val="28"/>
        </w:rPr>
        <w:t>КВ</w:t>
      </w:r>
      <w:r w:rsidR="00940D01">
        <w:rPr>
          <w:sz w:val="28"/>
          <w:szCs w:val="28"/>
        </w:rPr>
        <w:t>АРТАЛЫ 03:02:01; 03:02:02; 03:03</w:t>
      </w:r>
      <w:r>
        <w:rPr>
          <w:sz w:val="28"/>
          <w:szCs w:val="28"/>
        </w:rPr>
        <w:t>:03» за</w:t>
      </w:r>
      <w:r>
        <w:rPr>
          <w:color w:val="000000"/>
          <w:sz w:val="28"/>
          <w:szCs w:val="28"/>
        </w:rPr>
        <w:t>менить словами: «ПЛАНИРОВОЧНЫЙ КВАРТАЛ 03:02:01».</w:t>
      </w:r>
    </w:p>
    <w:p w:rsidR="00A124F6" w:rsidRDefault="00A124F6" w:rsidP="00A124F6">
      <w:pPr>
        <w:ind w:firstLine="533"/>
        <w:jc w:val="both"/>
        <w:rPr>
          <w:b/>
          <w:color w:val="0000FF"/>
          <w:sz w:val="20"/>
          <w:szCs w:val="20"/>
          <w:u w:val="single"/>
        </w:rPr>
      </w:pPr>
      <w:r>
        <w:rPr>
          <w:color w:val="000000"/>
          <w:sz w:val="28"/>
          <w:szCs w:val="28"/>
        </w:rPr>
        <w:t xml:space="preserve">в) В </w:t>
      </w:r>
      <w:proofErr w:type="gramStart"/>
      <w:r>
        <w:rPr>
          <w:color w:val="000000"/>
          <w:sz w:val="28"/>
          <w:szCs w:val="28"/>
        </w:rPr>
        <w:t>разделе</w:t>
      </w:r>
      <w:proofErr w:type="gramEnd"/>
      <w:r>
        <w:rPr>
          <w:color w:val="000000"/>
          <w:sz w:val="28"/>
          <w:szCs w:val="28"/>
        </w:rPr>
        <w:t xml:space="preserve"> « ПЛАНИРОВОЧНЫЕ КВАРТАЛЫ 03:02:01; </w:t>
      </w:r>
      <w:r w:rsidR="00940D01">
        <w:rPr>
          <w:sz w:val="28"/>
          <w:szCs w:val="28"/>
        </w:rPr>
        <w:t>03:02:02; 03:03</w:t>
      </w:r>
      <w:bookmarkStart w:id="0" w:name="_GoBack"/>
      <w:bookmarkEnd w:id="0"/>
      <w:r>
        <w:rPr>
          <w:sz w:val="28"/>
          <w:szCs w:val="28"/>
        </w:rPr>
        <w:t>:03</w:t>
      </w:r>
      <w:r>
        <w:rPr>
          <w:color w:val="000000"/>
          <w:sz w:val="28"/>
          <w:szCs w:val="28"/>
        </w:rPr>
        <w:t>» абзац «</w:t>
      </w:r>
      <w:r>
        <w:rPr>
          <w:sz w:val="28"/>
          <w:szCs w:val="28"/>
        </w:rPr>
        <w:t>ЗОНА ЖИЛОЙ ЗАСТРОЙКИ ПОВЫШЕННОЙ ЭТАЖНОСТИ (ЖЗ 101)» исключить.</w:t>
      </w:r>
    </w:p>
    <w:p w:rsidR="00A124F6" w:rsidRDefault="00A124F6" w:rsidP="00A124F6">
      <w:pPr>
        <w:ind w:firstLine="53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дополнить абзацем следующего содержания:</w:t>
      </w:r>
    </w:p>
    <w:p w:rsidR="00A124F6" w:rsidRDefault="00A124F6" w:rsidP="00A124F6">
      <w:pPr>
        <w:ind w:firstLine="533"/>
        <w:jc w:val="both"/>
        <w:rPr>
          <w:color w:val="000000"/>
          <w:sz w:val="28"/>
          <w:szCs w:val="28"/>
        </w:rPr>
      </w:pPr>
    </w:p>
    <w:p w:rsidR="00A124F6" w:rsidRDefault="00A124F6" w:rsidP="00A124F6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«ПЛАНИРОВОЧНЫЙ КВАРТАЛ 03:02:02</w:t>
      </w:r>
    </w:p>
    <w:p w:rsidR="00A124F6" w:rsidRDefault="00A124F6" w:rsidP="00A124F6">
      <w:pPr>
        <w:jc w:val="center"/>
        <w:rPr>
          <w:u w:val="single"/>
        </w:rPr>
      </w:pPr>
    </w:p>
    <w:p w:rsidR="00A124F6" w:rsidRDefault="00A124F6" w:rsidP="00A124F6">
      <w:pPr>
        <w:jc w:val="center"/>
      </w:pPr>
      <w:r>
        <w:t>ЗОНА ЖИЛОЙ ЗАСТРОЙКИ ПОВЫШЕННОЙ ЭТАЖНОСТИ (ЖЗ 101)</w:t>
      </w:r>
    </w:p>
    <w:p w:rsidR="00A124F6" w:rsidRDefault="00A124F6" w:rsidP="00A124F6">
      <w:pPr>
        <w:jc w:val="center"/>
        <w:rPr>
          <w:u w:val="single"/>
        </w:rPr>
      </w:pPr>
    </w:p>
    <w:p w:rsidR="00A124F6" w:rsidRDefault="00A124F6" w:rsidP="00A124F6">
      <w:pPr>
        <w:rPr>
          <w:sz w:val="20"/>
          <w:szCs w:val="20"/>
        </w:rPr>
      </w:pPr>
      <w:r>
        <w:rPr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124F6" w:rsidRDefault="00A124F6" w:rsidP="00A124F6">
      <w:pPr>
        <w:rPr>
          <w:sz w:val="20"/>
          <w:szCs w:val="20"/>
        </w:rPr>
      </w:pPr>
    </w:p>
    <w:tbl>
      <w:tblPr>
        <w:tblW w:w="101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263"/>
      </w:tblGrid>
      <w:tr w:rsidR="00A124F6" w:rsidTr="00A124F6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124F6" w:rsidTr="00A124F6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Этажность -  от 9 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- до 80 м, как исключение шпили, башни, флагштоки - без ограничения.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от красной линии – 11 м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Минимальная глубина заднего двора – </w:t>
            </w:r>
            <w:smartTag w:uri="urn:schemas-microsoft-com:office:smarttags" w:element="metricconverter">
              <w:smartTagPr>
                <w:attr w:name="ProductID" w:val="20 м"/>
              </w:smartTagPr>
              <w:r>
                <w:rPr>
                  <w:sz w:val="20"/>
                  <w:szCs w:val="20"/>
                </w:rPr>
                <w:t>20 м</w:t>
              </w:r>
            </w:smartTag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Минимальная ширина бокового двора - </w:t>
            </w:r>
            <w:smartTag w:uri="urn:schemas-microsoft-com:office:smarttags" w:element="metricconverter">
              <w:smartTagPr>
                <w:attr w:name="ProductID" w:val="10 м"/>
              </w:smartTagPr>
              <w:r>
                <w:rPr>
                  <w:sz w:val="20"/>
                  <w:szCs w:val="20"/>
                </w:rPr>
                <w:t>10 м</w:t>
              </w:r>
            </w:smartTag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разрыв между глухими фасадами зданий – 6 м</w:t>
            </w: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Новое строительство, реконструкцию осуществлять по утвержденному проекту планировки и межевания территории</w:t>
            </w:r>
          </w:p>
        </w:tc>
      </w:tr>
    </w:tbl>
    <w:p w:rsidR="00A124F6" w:rsidRDefault="00A124F6" w:rsidP="00A124F6">
      <w:pPr>
        <w:rPr>
          <w:sz w:val="20"/>
          <w:szCs w:val="20"/>
        </w:rPr>
      </w:pPr>
    </w:p>
    <w:p w:rsidR="00A124F6" w:rsidRDefault="00A124F6" w:rsidP="00A124F6">
      <w:pPr>
        <w:rPr>
          <w:sz w:val="20"/>
          <w:szCs w:val="20"/>
        </w:rPr>
      </w:pPr>
      <w:r>
        <w:rPr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124F6" w:rsidRDefault="00A124F6" w:rsidP="00A124F6">
      <w:pPr>
        <w:rPr>
          <w:sz w:val="20"/>
          <w:szCs w:val="20"/>
        </w:rPr>
      </w:pPr>
    </w:p>
    <w:tbl>
      <w:tblPr>
        <w:tblW w:w="101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320"/>
      </w:tblGrid>
      <w:tr w:rsidR="00A124F6" w:rsidTr="00A124F6">
        <w:trPr>
          <w:trHeight w:val="384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124F6" w:rsidTr="00A124F6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социально-бытового назначения.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торгового назначения.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здравоохранения.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Объекты </w:t>
            </w:r>
            <w:r>
              <w:rPr>
                <w:sz w:val="20"/>
                <w:szCs w:val="20"/>
              </w:rPr>
              <w:lastRenderedPageBreak/>
              <w:t>административно-делового назначения.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хранения индивидуального транспорта.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Площадь объектов – не более 150 </w:t>
            </w:r>
            <w:proofErr w:type="spellStart"/>
            <w:r>
              <w:rPr>
                <w:sz w:val="20"/>
                <w:szCs w:val="20"/>
              </w:rPr>
              <w:t>кв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Встроенные, встроенно-пристроенные в первые этажи жилых домов с условием обеспечения отдельных входов со стороны красных линий улиц.</w:t>
            </w:r>
          </w:p>
          <w:p w:rsidR="00A124F6" w:rsidRDefault="00A124F6">
            <w:pPr>
              <w:rPr>
                <w:sz w:val="20"/>
                <w:szCs w:val="20"/>
              </w:rPr>
            </w:pPr>
          </w:p>
        </w:tc>
      </w:tr>
      <w:tr w:rsidR="00A124F6" w:rsidTr="00A124F6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Автостоянки</w:t>
            </w:r>
          </w:p>
          <w:p w:rsidR="00A124F6" w:rsidRDefault="00A124F6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Этажность – не более 5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от красной линии – 11 м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 стоянок автомобилей предусмотреть в соответствии со ст. 16 настоящих Правил</w:t>
            </w:r>
          </w:p>
        </w:tc>
      </w:tr>
      <w:tr w:rsidR="00A124F6" w:rsidTr="00A124F6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инженерно-технического обеспечения.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Этажность –1 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осуществлять в соответствии со строительными нормами, правилами и техническими регламентами</w:t>
            </w:r>
          </w:p>
        </w:tc>
      </w:tr>
    </w:tbl>
    <w:p w:rsidR="00A124F6" w:rsidRDefault="00A124F6" w:rsidP="00A124F6">
      <w:pPr>
        <w:rPr>
          <w:sz w:val="20"/>
          <w:szCs w:val="20"/>
        </w:rPr>
      </w:pPr>
    </w:p>
    <w:p w:rsidR="00A124F6" w:rsidRDefault="00A124F6" w:rsidP="00A124F6">
      <w:pPr>
        <w:rPr>
          <w:sz w:val="20"/>
          <w:szCs w:val="20"/>
        </w:rPr>
      </w:pPr>
      <w:r>
        <w:rPr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p w:rsidR="00A124F6" w:rsidRDefault="00A124F6" w:rsidP="00A124F6">
      <w:pPr>
        <w:rPr>
          <w:sz w:val="20"/>
          <w:szCs w:val="20"/>
        </w:rPr>
      </w:pPr>
    </w:p>
    <w:tbl>
      <w:tblPr>
        <w:tblW w:w="101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320"/>
      </w:tblGrid>
      <w:tr w:rsidR="00A124F6" w:rsidTr="00A124F6">
        <w:trPr>
          <w:trHeight w:val="384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124F6" w:rsidTr="00A124F6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административно-делового назначения.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социально-бытового назначения.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торгового назначения.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общественного питания.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Этажность – не более 5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30 м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стоящие объекты.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Новое строительство, реконструкцию осуществлять по утвержденному проекту планировки и межевания территории</w:t>
            </w:r>
          </w:p>
        </w:tc>
      </w:tr>
    </w:tbl>
    <w:p w:rsidR="00A124F6" w:rsidRDefault="00A124F6" w:rsidP="00A124F6">
      <w:pPr>
        <w:jc w:val="center"/>
        <w:rPr>
          <w:b/>
          <w:color w:val="0000FF"/>
          <w:sz w:val="20"/>
          <w:szCs w:val="20"/>
          <w:u w:val="single"/>
        </w:rPr>
      </w:pPr>
    </w:p>
    <w:p w:rsidR="00A124F6" w:rsidRDefault="00A124F6" w:rsidP="00A124F6">
      <w:pPr>
        <w:jc w:val="center"/>
      </w:pPr>
      <w:r>
        <w:t>ЗОНА УЧЕБНО-ОБРАЗОВАТЕЛЬНОГО НАЗНАЧЕНИЯ (ОДЗ 204)</w:t>
      </w:r>
    </w:p>
    <w:p w:rsidR="00A124F6" w:rsidRDefault="00A124F6" w:rsidP="00A124F6">
      <w:pPr>
        <w:jc w:val="center"/>
        <w:rPr>
          <w:b/>
          <w:sz w:val="20"/>
          <w:szCs w:val="20"/>
        </w:rPr>
      </w:pPr>
    </w:p>
    <w:p w:rsidR="00A124F6" w:rsidRDefault="00A124F6" w:rsidP="00A124F6">
      <w:pPr>
        <w:rPr>
          <w:sz w:val="20"/>
          <w:szCs w:val="20"/>
        </w:rPr>
      </w:pPr>
      <w:r>
        <w:rPr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124F6" w:rsidRDefault="00A124F6" w:rsidP="00A124F6">
      <w:pPr>
        <w:rPr>
          <w:b/>
          <w:sz w:val="20"/>
          <w:szCs w:val="20"/>
        </w:rPr>
      </w:pPr>
    </w:p>
    <w:tbl>
      <w:tblPr>
        <w:tblW w:w="101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263"/>
      </w:tblGrid>
      <w:tr w:rsidR="00A124F6" w:rsidTr="00A124F6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124F6" w:rsidTr="00A124F6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Этажность – не более 4 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20 м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процент спортивно-игровых площадок – 20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Максимальный процент застройки земельного участка – 50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Максимальный процент озеленения - 30</w:t>
            </w:r>
          </w:p>
          <w:p w:rsidR="00A124F6" w:rsidRDefault="00A124F6">
            <w:pPr>
              <w:rPr>
                <w:sz w:val="20"/>
                <w:szCs w:val="20"/>
              </w:rPr>
            </w:pP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Новое строительство, реконструкцию осуществлять по утвержденному проекту планировки и межевания территории.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Предусмотреть архитектурно-планировочное и колористическое решение фасадов. Территория участка огораживается по периметру забором высотой не менее 1,5м.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объекта основного вида использования неделим. Перепрофилирование объектов недоступно.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 допускается в исключительных случаях, по согласованию с органом Администрации города,  уполномоченным в области градостроительной деятельности</w:t>
            </w:r>
          </w:p>
        </w:tc>
      </w:tr>
    </w:tbl>
    <w:p w:rsidR="00A124F6" w:rsidRDefault="00A124F6" w:rsidP="00A124F6">
      <w:pPr>
        <w:rPr>
          <w:sz w:val="20"/>
          <w:szCs w:val="20"/>
        </w:rPr>
      </w:pPr>
    </w:p>
    <w:p w:rsidR="00A124F6" w:rsidRDefault="00A124F6" w:rsidP="00A124F6">
      <w:pPr>
        <w:rPr>
          <w:sz w:val="20"/>
          <w:szCs w:val="20"/>
        </w:rPr>
      </w:pPr>
      <w:r>
        <w:rPr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124F6" w:rsidRDefault="00A124F6" w:rsidP="00A124F6">
      <w:pPr>
        <w:rPr>
          <w:sz w:val="20"/>
          <w:szCs w:val="20"/>
        </w:rPr>
      </w:pPr>
      <w:r>
        <w:rPr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124F6" w:rsidRDefault="00A124F6" w:rsidP="00A124F6">
      <w:pPr>
        <w:rPr>
          <w:b/>
          <w:sz w:val="20"/>
          <w:szCs w:val="20"/>
        </w:rPr>
      </w:pPr>
    </w:p>
    <w:p w:rsidR="00A124F6" w:rsidRDefault="00A124F6" w:rsidP="00A124F6">
      <w:pPr>
        <w:jc w:val="center"/>
      </w:pPr>
      <w:r>
        <w:t>ЗОНА АВТОМОБИЛЬНОГО ТРАНСПОРТА (ТЗ 502)</w:t>
      </w:r>
    </w:p>
    <w:p w:rsidR="00A124F6" w:rsidRDefault="00A124F6" w:rsidP="00A124F6">
      <w:pPr>
        <w:jc w:val="center"/>
        <w:rPr>
          <w:sz w:val="20"/>
          <w:szCs w:val="20"/>
        </w:rPr>
      </w:pPr>
    </w:p>
    <w:p w:rsidR="00A124F6" w:rsidRDefault="00A124F6" w:rsidP="00A124F6">
      <w:pPr>
        <w:rPr>
          <w:sz w:val="20"/>
          <w:szCs w:val="20"/>
        </w:rPr>
      </w:pPr>
      <w:r>
        <w:rPr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124F6" w:rsidRDefault="00A124F6" w:rsidP="00A124F6">
      <w:pPr>
        <w:rPr>
          <w:sz w:val="20"/>
          <w:szCs w:val="20"/>
        </w:rPr>
      </w:pPr>
    </w:p>
    <w:tbl>
      <w:tblPr>
        <w:tblW w:w="101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263"/>
      </w:tblGrid>
      <w:tr w:rsidR="00A124F6" w:rsidTr="00A124F6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124F6" w:rsidTr="00A124F6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хранения автомобильного транспорта.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Этажность – не более 5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от красной линии – 11 м</w:t>
            </w:r>
          </w:p>
          <w:p w:rsidR="00A124F6" w:rsidRDefault="00A124F6">
            <w:pPr>
              <w:rPr>
                <w:sz w:val="20"/>
                <w:szCs w:val="20"/>
              </w:rPr>
            </w:pP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Новое строительство, реконструкцию осуществлять по утвержденному проекту планировки и межевания территории.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124F6" w:rsidRDefault="00A124F6" w:rsidP="00A124F6">
      <w:pPr>
        <w:rPr>
          <w:sz w:val="20"/>
          <w:szCs w:val="20"/>
        </w:rPr>
      </w:pPr>
    </w:p>
    <w:p w:rsidR="00A124F6" w:rsidRDefault="00A124F6" w:rsidP="00A124F6">
      <w:pPr>
        <w:rPr>
          <w:sz w:val="20"/>
          <w:szCs w:val="20"/>
        </w:rPr>
      </w:pPr>
      <w:r>
        <w:rPr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101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263"/>
      </w:tblGrid>
      <w:tr w:rsidR="00A124F6" w:rsidTr="00A124F6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124F6" w:rsidTr="00A124F6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инженерно-технического обеспечения.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жилищно-коммунального  хозяйства.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Этажность –1 </w:t>
            </w:r>
          </w:p>
          <w:p w:rsidR="00A124F6" w:rsidRDefault="00A124F6">
            <w:pPr>
              <w:rPr>
                <w:sz w:val="20"/>
                <w:szCs w:val="20"/>
              </w:rPr>
            </w:pP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осуществлять в соответствии со строительными нормами, правилами и техническими регламентами</w:t>
            </w:r>
          </w:p>
        </w:tc>
      </w:tr>
    </w:tbl>
    <w:p w:rsidR="00A124F6" w:rsidRDefault="00A124F6" w:rsidP="00A124F6">
      <w:pPr>
        <w:rPr>
          <w:b/>
          <w:sz w:val="20"/>
          <w:szCs w:val="20"/>
        </w:rPr>
      </w:pPr>
    </w:p>
    <w:p w:rsidR="00A124F6" w:rsidRDefault="00A124F6" w:rsidP="00A124F6">
      <w:pPr>
        <w:rPr>
          <w:sz w:val="20"/>
          <w:szCs w:val="20"/>
        </w:rPr>
      </w:pPr>
      <w:r>
        <w:rPr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124F6" w:rsidRDefault="00A124F6" w:rsidP="00A124F6">
      <w:pPr>
        <w:rPr>
          <w:sz w:val="20"/>
          <w:szCs w:val="20"/>
        </w:rPr>
      </w:pPr>
    </w:p>
    <w:p w:rsidR="00A124F6" w:rsidRDefault="00A124F6" w:rsidP="00A124F6">
      <w:pPr>
        <w:jc w:val="center"/>
      </w:pPr>
      <w:r>
        <w:t>ЗОНА МЕСТ ОТДЫХА ОБЩЕГО ПОЛЬЗОВАНИЯ (РЗ 601)</w:t>
      </w:r>
    </w:p>
    <w:p w:rsidR="00A124F6" w:rsidRDefault="00A124F6" w:rsidP="00A124F6">
      <w:pPr>
        <w:jc w:val="center"/>
        <w:rPr>
          <w:sz w:val="20"/>
          <w:szCs w:val="20"/>
        </w:rPr>
      </w:pPr>
    </w:p>
    <w:p w:rsidR="00A124F6" w:rsidRDefault="00A124F6" w:rsidP="00A124F6">
      <w:pPr>
        <w:rPr>
          <w:sz w:val="20"/>
          <w:szCs w:val="20"/>
        </w:rPr>
      </w:pPr>
      <w:r>
        <w:rPr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01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263"/>
      </w:tblGrid>
      <w:tr w:rsidR="00A124F6" w:rsidTr="00A124F6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124F6" w:rsidTr="00A124F6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мест отдыха общего пользования.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Озеленение ценными породами деревьев - не менее 50 %</w:t>
            </w: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124F6" w:rsidRDefault="00A124F6" w:rsidP="00A124F6">
      <w:pPr>
        <w:rPr>
          <w:sz w:val="20"/>
          <w:szCs w:val="20"/>
        </w:rPr>
      </w:pPr>
    </w:p>
    <w:p w:rsidR="00A124F6" w:rsidRDefault="00A124F6" w:rsidP="00A124F6">
      <w:pPr>
        <w:rPr>
          <w:sz w:val="20"/>
          <w:szCs w:val="20"/>
        </w:rPr>
      </w:pPr>
      <w:r>
        <w:rPr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124F6" w:rsidRDefault="00A124F6" w:rsidP="00A124F6">
      <w:pPr>
        <w:rPr>
          <w:sz w:val="20"/>
          <w:szCs w:val="20"/>
        </w:rPr>
      </w:pPr>
    </w:p>
    <w:tbl>
      <w:tblPr>
        <w:tblW w:w="101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320"/>
      </w:tblGrid>
      <w:tr w:rsidR="00A124F6" w:rsidTr="00A124F6">
        <w:trPr>
          <w:trHeight w:val="384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124F6" w:rsidRDefault="00A12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124F6" w:rsidTr="00A124F6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общественного питания.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Этажность - 1 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- до 5 м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124F6" w:rsidTr="00A124F6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инженерно-технического обеспечения.</w:t>
            </w:r>
          </w:p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жилищно-коммунального хозяйства.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Этажность - 1 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осуществлять в соответствии со строительными нормами, правилами и техническими регламентами</w:t>
            </w:r>
          </w:p>
        </w:tc>
      </w:tr>
      <w:tr w:rsidR="00A124F6" w:rsidTr="00A124F6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Автостоянки.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24F6" w:rsidRDefault="00A124F6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124F6" w:rsidRDefault="00A124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 стоянок автомобилей предусмотреть в соответствии со ст.17 настоящих Правил.</w:t>
            </w:r>
          </w:p>
        </w:tc>
      </w:tr>
    </w:tbl>
    <w:p w:rsidR="00A124F6" w:rsidRDefault="00A124F6" w:rsidP="00A124F6">
      <w:pPr>
        <w:rPr>
          <w:sz w:val="20"/>
          <w:szCs w:val="20"/>
        </w:rPr>
      </w:pPr>
    </w:p>
    <w:p w:rsidR="00A124F6" w:rsidRDefault="00A124F6" w:rsidP="00A124F6">
      <w:pPr>
        <w:rPr>
          <w:sz w:val="28"/>
          <w:szCs w:val="28"/>
        </w:rPr>
      </w:pPr>
      <w:r>
        <w:rPr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</w:t>
      </w:r>
      <w:proofErr w:type="gramStart"/>
      <w:r>
        <w:rPr>
          <w:sz w:val="20"/>
          <w:szCs w:val="20"/>
        </w:rPr>
        <w:t>.</w:t>
      </w:r>
      <w:r>
        <w:rPr>
          <w:sz w:val="28"/>
          <w:szCs w:val="28"/>
        </w:rPr>
        <w:t>».</w:t>
      </w:r>
      <w:proofErr w:type="gramEnd"/>
    </w:p>
    <w:p w:rsidR="00A124F6" w:rsidRDefault="00A124F6" w:rsidP="00A124F6">
      <w:pPr>
        <w:ind w:firstLine="269"/>
        <w:jc w:val="right"/>
        <w:rPr>
          <w:color w:val="000000"/>
          <w:sz w:val="28"/>
          <w:szCs w:val="28"/>
        </w:rPr>
      </w:pPr>
    </w:p>
    <w:p w:rsidR="00A124F6" w:rsidRDefault="00A124F6" w:rsidP="00A124F6">
      <w:pPr>
        <w:ind w:firstLine="269"/>
        <w:jc w:val="both"/>
        <w:rPr>
          <w:color w:val="000000"/>
          <w:sz w:val="28"/>
          <w:szCs w:val="28"/>
        </w:rPr>
      </w:pPr>
      <w:r>
        <w:rPr>
          <w:rStyle w:val="FontStyle11"/>
          <w:rFonts w:eastAsia="Arial Unicode MS"/>
          <w:sz w:val="28"/>
          <w:szCs w:val="28"/>
        </w:rPr>
        <w:lastRenderedPageBreak/>
        <w:t>2. Изменить границы зоны административно-делового назначения (ОДЗ 201) планировочного квартала 01:07:03.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ab/>
      </w: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  <w:r>
        <w:rPr>
          <w:sz w:val="28"/>
          <w:szCs w:val="28"/>
        </w:rPr>
        <w:t>3. Схему градостроительного зонирования территории планировочного микрорайона 01:07 изложить в следующей редакции:</w:t>
      </w:r>
    </w:p>
    <w:p w:rsidR="00A124F6" w:rsidRDefault="00A124F6" w:rsidP="00A124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</w:t>
      </w:r>
      <w:r>
        <w:rPr>
          <w:rStyle w:val="FontStyle11"/>
          <w:rFonts w:eastAsia="Arial Unicode MS"/>
          <w:sz w:val="28"/>
          <w:szCs w:val="28"/>
        </w:rPr>
        <w:t xml:space="preserve">Изменить границы зоны </w:t>
      </w:r>
      <w:proofErr w:type="spellStart"/>
      <w:r>
        <w:rPr>
          <w:rStyle w:val="FontStyle11"/>
          <w:rFonts w:eastAsia="Arial Unicode MS"/>
          <w:sz w:val="28"/>
          <w:szCs w:val="28"/>
        </w:rPr>
        <w:t>среднеэтажной</w:t>
      </w:r>
      <w:proofErr w:type="spellEnd"/>
      <w:r>
        <w:rPr>
          <w:rStyle w:val="FontStyle11"/>
          <w:rFonts w:eastAsia="Arial Unicode MS"/>
          <w:sz w:val="28"/>
          <w:szCs w:val="28"/>
        </w:rPr>
        <w:t xml:space="preserve"> жилой застройки (ЖЗ 103) планировочного квартала 02:01:11.</w:t>
      </w:r>
      <w:r>
        <w:rPr>
          <w:color w:val="000000"/>
          <w:sz w:val="28"/>
          <w:szCs w:val="28"/>
        </w:rPr>
        <w:t xml:space="preserve">       </w:t>
      </w:r>
    </w:p>
    <w:p w:rsidR="00A124F6" w:rsidRPr="00A124F6" w:rsidRDefault="00A124F6" w:rsidP="00A124F6">
      <w:pPr>
        <w:autoSpaceDE w:val="0"/>
        <w:autoSpaceDN w:val="0"/>
        <w:adjustRightInd w:val="0"/>
        <w:ind w:firstLine="269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  <w:t>5. Схему градостроительного зонирования территории планировочного микрорайона 02:01 изложить в следующей редакции:</w:t>
      </w: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  <w:r>
        <w:rPr>
          <w:sz w:val="28"/>
          <w:szCs w:val="28"/>
        </w:rPr>
        <w:t>6. Схему градостроительного зонирования территории планировочного микрорайона 03:02 изложить в следующей редакции:</w:t>
      </w: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4457265"/>
            <wp:effectExtent l="0" t="0" r="5715" b="635"/>
            <wp:docPr id="2" name="Рисунок 2" descr="C:\Users\TrefilovaN\Documents\2013 год\ПОСТАНОВЛЕНИЯ\ЛБРУС\01 07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filovaN\Documents\2013 год\ПОСТАНОВЛЕНИЯ\ЛБРУС\01 07 из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F6" w:rsidRDefault="00A124F6" w:rsidP="00A124F6">
      <w:pPr>
        <w:autoSpaceDE w:val="0"/>
        <w:autoSpaceDN w:val="0"/>
        <w:adjustRightInd w:val="0"/>
        <w:ind w:firstLine="269"/>
        <w:jc w:val="both"/>
        <w:rPr>
          <w:rFonts w:eastAsia="Arial Unicode MS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4457265"/>
            <wp:effectExtent l="0" t="0" r="5715" b="635"/>
            <wp:docPr id="3" name="Рисунок 3" descr="C:\Users\TrefilovaN\Documents\2013 год\ПОСТАНОВЛЕНИЯ\ЛБРУС\02 01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filovaN\Documents\2013 год\ПОСТАНОВЛЕНИЯ\ЛБРУС\02 01 из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</w:p>
    <w:p w:rsidR="00A124F6" w:rsidRDefault="00A124F6" w:rsidP="00A124F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8905756"/>
            <wp:effectExtent l="0" t="0" r="5715" b="0"/>
            <wp:docPr id="4" name="Рисунок 4" descr="C:\Users\TrefilovaN\Documents\2013 год\ПОСТАНОВЛЕНИЯ\ЛБРУС\03 02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filovaN\Documents\2013 год\ПОСТАНОВЛЕНИЯ\ЛБРУС\03 02 из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4F6" w:rsidSect="00FB4685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8601D1"/>
    <w:multiLevelType w:val="hybridMultilevel"/>
    <w:tmpl w:val="0D2E0966"/>
    <w:lvl w:ilvl="0" w:tplc="746CC286">
      <w:start w:val="1"/>
      <w:numFmt w:val="decimal"/>
      <w:lvlText w:val="%1."/>
      <w:lvlJc w:val="left"/>
      <w:pPr>
        <w:ind w:left="1850" w:hanging="114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5574FED"/>
    <w:multiLevelType w:val="hybridMultilevel"/>
    <w:tmpl w:val="8BE0A0AA"/>
    <w:lvl w:ilvl="0" w:tplc="46A80E8C">
      <w:start w:val="1"/>
      <w:numFmt w:val="decimal"/>
      <w:lvlText w:val="%1."/>
      <w:lvlJc w:val="left"/>
      <w:pPr>
        <w:ind w:left="1743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0E7"/>
    <w:rsid w:val="000368CA"/>
    <w:rsid w:val="00177D2A"/>
    <w:rsid w:val="001C21F2"/>
    <w:rsid w:val="002A7C36"/>
    <w:rsid w:val="003411BF"/>
    <w:rsid w:val="00377369"/>
    <w:rsid w:val="00435AB1"/>
    <w:rsid w:val="004D7D45"/>
    <w:rsid w:val="0058561A"/>
    <w:rsid w:val="00706FC3"/>
    <w:rsid w:val="00810AFB"/>
    <w:rsid w:val="00940D01"/>
    <w:rsid w:val="0097306D"/>
    <w:rsid w:val="009F5222"/>
    <w:rsid w:val="00A124F6"/>
    <w:rsid w:val="00B826E5"/>
    <w:rsid w:val="00BA3A96"/>
    <w:rsid w:val="00D01ABA"/>
    <w:rsid w:val="00DA30E7"/>
    <w:rsid w:val="00DB2532"/>
    <w:rsid w:val="00DF08B7"/>
    <w:rsid w:val="00E2220D"/>
    <w:rsid w:val="00FB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B4685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FB4685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FB4685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FB4685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FB4685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FB4685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FB468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FB4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46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68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9730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A124F6"/>
    <w:pPr>
      <w:ind w:left="708"/>
    </w:pPr>
    <w:rPr>
      <w:sz w:val="20"/>
      <w:szCs w:val="20"/>
    </w:rPr>
  </w:style>
  <w:style w:type="character" w:customStyle="1" w:styleId="FontStyle11">
    <w:name w:val="Font Style11"/>
    <w:uiPriority w:val="99"/>
    <w:rsid w:val="00A124F6"/>
    <w:rPr>
      <w:rFonts w:ascii="Times New Roman" w:hAnsi="Times New Roman" w:cs="Times New Roman" w:hint="default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B4685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FB4685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FB4685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FB4685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FB4685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FB4685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FB468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FB4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46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68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9730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A124F6"/>
    <w:pPr>
      <w:ind w:left="708"/>
    </w:pPr>
    <w:rPr>
      <w:sz w:val="20"/>
      <w:szCs w:val="20"/>
    </w:rPr>
  </w:style>
  <w:style w:type="character" w:customStyle="1" w:styleId="FontStyle11">
    <w:name w:val="Font Style11"/>
    <w:uiPriority w:val="99"/>
    <w:rsid w:val="00A124F6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4D32A-878C-44AD-BF0F-F93D8EE2D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1813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Ю. Трефилова</dc:creator>
  <cp:keywords/>
  <dc:description/>
  <cp:lastModifiedBy>Наталья Ю. Трефилова</cp:lastModifiedBy>
  <cp:revision>8</cp:revision>
  <cp:lastPrinted>2013-07-10T03:21:00Z</cp:lastPrinted>
  <dcterms:created xsi:type="dcterms:W3CDTF">2013-07-10T03:09:00Z</dcterms:created>
  <dcterms:modified xsi:type="dcterms:W3CDTF">2013-07-10T04:03:00Z</dcterms:modified>
</cp:coreProperties>
</file>